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79AD" w14:textId="31443BC8" w:rsidR="00793795" w:rsidRPr="00F845CB" w:rsidRDefault="00793795" w:rsidP="0079379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845CB">
        <w:rPr>
          <w:rFonts w:ascii="Arial" w:hAnsi="Arial" w:cs="Arial"/>
          <w:b/>
          <w:bCs/>
          <w:sz w:val="32"/>
          <w:szCs w:val="32"/>
        </w:rPr>
        <w:t>District C</w:t>
      </w:r>
      <w:r w:rsidR="00F845CB">
        <w:rPr>
          <w:rFonts w:ascii="Arial" w:hAnsi="Arial" w:cs="Arial"/>
          <w:b/>
          <w:bCs/>
          <w:sz w:val="32"/>
          <w:szCs w:val="32"/>
        </w:rPr>
        <w:t>ounci</w:t>
      </w:r>
      <w:r w:rsidRPr="00F845CB">
        <w:rPr>
          <w:rFonts w:ascii="Arial" w:hAnsi="Arial" w:cs="Arial"/>
          <w:b/>
          <w:bCs/>
          <w:sz w:val="32"/>
          <w:szCs w:val="32"/>
        </w:rPr>
        <w:t>ll</w:t>
      </w:r>
      <w:r w:rsidR="00F845CB">
        <w:rPr>
          <w:rFonts w:ascii="Arial" w:hAnsi="Arial" w:cs="Arial"/>
          <w:b/>
          <w:bCs/>
          <w:sz w:val="32"/>
          <w:szCs w:val="32"/>
        </w:rPr>
        <w:t>o</w:t>
      </w:r>
      <w:r w:rsidRPr="00F845CB">
        <w:rPr>
          <w:rFonts w:ascii="Arial" w:hAnsi="Arial" w:cs="Arial"/>
          <w:b/>
          <w:bCs/>
          <w:sz w:val="32"/>
          <w:szCs w:val="32"/>
        </w:rPr>
        <w:t>r Report</w:t>
      </w:r>
      <w:r w:rsidR="00F845CB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F845CB">
        <w:rPr>
          <w:rFonts w:ascii="Arial" w:hAnsi="Arial" w:cs="Arial"/>
          <w:b/>
          <w:bCs/>
          <w:sz w:val="32"/>
          <w:szCs w:val="32"/>
        </w:rPr>
        <w:t xml:space="preserve"> Battisford and Ringshall Ward</w:t>
      </w:r>
    </w:p>
    <w:p w14:paraId="35AA9CAB" w14:textId="4BBE8ADF" w:rsidR="00793795" w:rsidRPr="00F845CB" w:rsidRDefault="00F845CB" w:rsidP="00793795">
      <w:pPr>
        <w:spacing w:line="276" w:lineRule="auto"/>
        <w:jc w:val="center"/>
        <w:rPr>
          <w:rFonts w:ascii="Arial" w:hAnsi="Arial" w:cs="Arial"/>
          <w:b/>
          <w:bCs/>
          <w:sz w:val="22"/>
          <w:szCs w:val="28"/>
        </w:rPr>
      </w:pPr>
      <w:r w:rsidRPr="00F845CB">
        <w:rPr>
          <w:rFonts w:ascii="Arial" w:hAnsi="Arial" w:cs="Arial"/>
          <w:b/>
          <w:bCs/>
          <w:sz w:val="22"/>
          <w:szCs w:val="28"/>
        </w:rPr>
        <w:t xml:space="preserve">Battisford, Ringshall, Great Bricett, </w:t>
      </w:r>
      <w:r w:rsidR="00793795" w:rsidRPr="00F845CB">
        <w:rPr>
          <w:rFonts w:ascii="Arial" w:hAnsi="Arial" w:cs="Arial"/>
          <w:b/>
          <w:bCs/>
          <w:sz w:val="22"/>
          <w:szCs w:val="28"/>
        </w:rPr>
        <w:t>Barking, Offton</w:t>
      </w:r>
      <w:r w:rsidRPr="00F845CB">
        <w:rPr>
          <w:rFonts w:ascii="Arial" w:hAnsi="Arial" w:cs="Arial"/>
          <w:b/>
          <w:bCs/>
          <w:sz w:val="22"/>
          <w:szCs w:val="28"/>
        </w:rPr>
        <w:t xml:space="preserve"> and</w:t>
      </w:r>
      <w:r w:rsidR="00793795" w:rsidRPr="00F845CB">
        <w:rPr>
          <w:rFonts w:ascii="Arial" w:hAnsi="Arial" w:cs="Arial"/>
          <w:b/>
          <w:bCs/>
          <w:sz w:val="22"/>
          <w:szCs w:val="28"/>
        </w:rPr>
        <w:t xml:space="preserve"> Willisham</w:t>
      </w:r>
    </w:p>
    <w:p w14:paraId="6D491626" w14:textId="77777777" w:rsidR="00793795" w:rsidRPr="0055160D" w:rsidRDefault="00793795" w:rsidP="00793795">
      <w:pPr>
        <w:spacing w:line="276" w:lineRule="auto"/>
        <w:rPr>
          <w:rStyle w:val="StyleArial12"/>
          <w:rFonts w:cs="Arial"/>
          <w:sz w:val="12"/>
          <w:szCs w:val="12"/>
        </w:rPr>
      </w:pPr>
    </w:p>
    <w:p w14:paraId="264BEE30" w14:textId="13933522" w:rsidR="00793795" w:rsidRPr="00F845CB" w:rsidRDefault="000C1111" w:rsidP="0019471D">
      <w:pPr>
        <w:spacing w:line="276" w:lineRule="auto"/>
        <w:jc w:val="center"/>
        <w:rPr>
          <w:rStyle w:val="eop"/>
          <w:rFonts w:ascii="Arial" w:hAnsi="Arial" w:cs="Arial"/>
          <w:sz w:val="22"/>
          <w:szCs w:val="22"/>
        </w:rPr>
      </w:pPr>
      <w:r w:rsidRPr="00F845CB">
        <w:rPr>
          <w:rStyle w:val="StyleArial12"/>
          <w:rFonts w:cs="Arial"/>
          <w:b/>
          <w:bCs/>
          <w:szCs w:val="22"/>
        </w:rPr>
        <w:t>January</w:t>
      </w:r>
      <w:r w:rsidR="005D3AE0" w:rsidRPr="00F845CB">
        <w:rPr>
          <w:rStyle w:val="StyleArial12"/>
          <w:rFonts w:cs="Arial"/>
          <w:b/>
          <w:bCs/>
          <w:szCs w:val="22"/>
        </w:rPr>
        <w:t xml:space="preserve"> </w:t>
      </w:r>
      <w:r w:rsidR="00793795" w:rsidRPr="00F845CB">
        <w:rPr>
          <w:rStyle w:val="StyleArial12"/>
          <w:rFonts w:cs="Arial"/>
          <w:b/>
          <w:bCs/>
          <w:szCs w:val="22"/>
        </w:rPr>
        <w:t>202</w:t>
      </w:r>
      <w:r w:rsidRPr="00F845CB">
        <w:rPr>
          <w:rStyle w:val="StyleArial12"/>
          <w:rFonts w:cs="Arial"/>
          <w:b/>
          <w:bCs/>
          <w:szCs w:val="22"/>
        </w:rPr>
        <w:t>4</w:t>
      </w:r>
    </w:p>
    <w:p w14:paraId="051E45CD" w14:textId="77777777" w:rsidR="000075DF" w:rsidRPr="00F845CB" w:rsidRDefault="000075DF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24CE22B6" w14:textId="77777777" w:rsidR="000075DF" w:rsidRPr="00F845CB" w:rsidRDefault="000075DF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530B7929" w14:textId="77777777" w:rsidR="005D0A16" w:rsidRPr="00F845CB" w:rsidRDefault="005D0A16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F845CB">
        <w:rPr>
          <w:rStyle w:val="eop"/>
          <w:rFonts w:ascii="Arial" w:hAnsi="Arial" w:cs="Arial"/>
          <w:b/>
          <w:bCs/>
          <w:sz w:val="22"/>
          <w:szCs w:val="22"/>
        </w:rPr>
        <w:t>Call for land to support Nature Recovery</w:t>
      </w:r>
    </w:p>
    <w:p w14:paraId="35C9C897" w14:textId="4AAFE376" w:rsidR="005D0A16" w:rsidRPr="00F845CB" w:rsidRDefault="005D0A16" w:rsidP="007D367F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F845CB">
        <w:rPr>
          <w:rStyle w:val="eop"/>
          <w:rFonts w:ascii="Arial" w:hAnsi="Arial" w:cs="Arial"/>
          <w:sz w:val="22"/>
          <w:szCs w:val="22"/>
        </w:rPr>
        <w:t>MSDC working with The Woodland Trust</w:t>
      </w:r>
      <w:r w:rsidR="00DE01D6" w:rsidRPr="00F845CB">
        <w:rPr>
          <w:rStyle w:val="eop"/>
          <w:rFonts w:ascii="Arial" w:hAnsi="Arial" w:cs="Arial"/>
          <w:sz w:val="22"/>
          <w:szCs w:val="22"/>
        </w:rPr>
        <w:t xml:space="preserve"> a</w:t>
      </w:r>
      <w:r w:rsidR="00A73E52" w:rsidRPr="00F845CB">
        <w:rPr>
          <w:rStyle w:val="eop"/>
          <w:rFonts w:ascii="Arial" w:hAnsi="Arial" w:cs="Arial"/>
          <w:sz w:val="22"/>
          <w:szCs w:val="22"/>
        </w:rPr>
        <w:t>re</w:t>
      </w:r>
      <w:r w:rsidR="00DE01D6" w:rsidRPr="00F845CB">
        <w:rPr>
          <w:rStyle w:val="eop"/>
          <w:rFonts w:ascii="Arial" w:hAnsi="Arial" w:cs="Arial"/>
          <w:sz w:val="22"/>
          <w:szCs w:val="22"/>
        </w:rPr>
        <w:t xml:space="preserve"> calling on landowners to help us</w:t>
      </w:r>
      <w:r w:rsidR="00A73E52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="00DE01D6" w:rsidRPr="00F845CB">
        <w:rPr>
          <w:rStyle w:val="eop"/>
          <w:rFonts w:ascii="Arial" w:hAnsi="Arial" w:cs="Arial"/>
          <w:sz w:val="22"/>
          <w:szCs w:val="22"/>
        </w:rPr>
        <w:t>increase tree coverage and improve biodiversity in the district</w:t>
      </w:r>
      <w:r w:rsidRPr="00F845CB">
        <w:rPr>
          <w:rStyle w:val="eop"/>
          <w:rFonts w:ascii="Arial" w:hAnsi="Arial" w:cs="Arial"/>
          <w:sz w:val="22"/>
          <w:szCs w:val="22"/>
        </w:rPr>
        <w:t>. Of particular interest is land of low agricultural value</w:t>
      </w:r>
      <w:r w:rsidR="00A73E52" w:rsidRPr="00F845CB">
        <w:rPr>
          <w:rStyle w:val="eop"/>
          <w:rFonts w:ascii="Arial" w:hAnsi="Arial" w:cs="Arial"/>
          <w:sz w:val="22"/>
          <w:szCs w:val="22"/>
        </w:rPr>
        <w:t>,</w:t>
      </w:r>
      <w:r w:rsidR="00DE01D6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close to existing natural habitats, or </w:t>
      </w:r>
      <w:r w:rsidR="00DE01D6" w:rsidRPr="00F845CB">
        <w:rPr>
          <w:rStyle w:val="eop"/>
          <w:rFonts w:ascii="Arial" w:hAnsi="Arial" w:cs="Arial"/>
          <w:sz w:val="22"/>
          <w:szCs w:val="22"/>
        </w:rPr>
        <w:t>land that can help join up existing habitats and create new ‘wildlife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proofErr w:type="gramStart"/>
      <w:r w:rsidRPr="00F845CB">
        <w:rPr>
          <w:rStyle w:val="eop"/>
          <w:rFonts w:ascii="Arial" w:hAnsi="Arial" w:cs="Arial"/>
          <w:sz w:val="22"/>
          <w:szCs w:val="22"/>
        </w:rPr>
        <w:t>corridors</w:t>
      </w:r>
      <w:r w:rsidR="00DE01D6" w:rsidRPr="00F845CB">
        <w:rPr>
          <w:rStyle w:val="eop"/>
          <w:rFonts w:ascii="Arial" w:hAnsi="Arial" w:cs="Arial"/>
          <w:sz w:val="22"/>
          <w:szCs w:val="22"/>
        </w:rPr>
        <w:t>’</w:t>
      </w:r>
      <w:proofErr w:type="gramEnd"/>
      <w:r w:rsidRPr="00F845CB">
        <w:rPr>
          <w:rStyle w:val="eop"/>
          <w:rFonts w:ascii="Arial" w:hAnsi="Arial" w:cs="Arial"/>
          <w:sz w:val="22"/>
          <w:szCs w:val="22"/>
        </w:rPr>
        <w:t>.</w:t>
      </w:r>
      <w:r w:rsidR="00DE01D6" w:rsidRPr="00F845CB">
        <w:rPr>
          <w:rStyle w:val="eop"/>
          <w:rFonts w:ascii="Arial" w:hAnsi="Arial" w:cs="Arial"/>
          <w:sz w:val="22"/>
          <w:szCs w:val="22"/>
        </w:rPr>
        <w:t xml:space="preserve"> Our district has a very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low tree cover</w:t>
      </w:r>
      <w:r w:rsidR="00DE01D6" w:rsidRPr="00F845CB">
        <w:rPr>
          <w:rStyle w:val="eop"/>
          <w:rFonts w:ascii="Arial" w:hAnsi="Arial" w:cs="Arial"/>
          <w:sz w:val="22"/>
          <w:szCs w:val="22"/>
        </w:rPr>
        <w:t>, around 8%,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="00DE01D6" w:rsidRPr="00F845CB">
        <w:rPr>
          <w:rStyle w:val="eop"/>
          <w:rFonts w:ascii="Arial" w:hAnsi="Arial" w:cs="Arial"/>
          <w:sz w:val="22"/>
          <w:szCs w:val="22"/>
        </w:rPr>
        <w:t>and MSDC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is actively planting more trees and changing the way </w:t>
      </w:r>
      <w:r w:rsidR="00A73E52" w:rsidRPr="00F845CB">
        <w:rPr>
          <w:rStyle w:val="eop"/>
          <w:rFonts w:ascii="Arial" w:hAnsi="Arial" w:cs="Arial"/>
          <w:sz w:val="22"/>
          <w:szCs w:val="22"/>
        </w:rPr>
        <w:t>our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public open spaces are managed.</w:t>
      </w:r>
    </w:p>
    <w:p w14:paraId="273CD856" w14:textId="77777777" w:rsidR="005D0A16" w:rsidRPr="00F845CB" w:rsidRDefault="005D0A16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7AB47BDF" w14:textId="192122B2" w:rsidR="0014227B" w:rsidRPr="00F845CB" w:rsidRDefault="005D0A16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F845CB">
        <w:rPr>
          <w:rStyle w:val="eop"/>
          <w:rFonts w:ascii="Arial" w:hAnsi="Arial" w:cs="Arial"/>
          <w:b/>
          <w:bCs/>
          <w:sz w:val="22"/>
          <w:szCs w:val="22"/>
        </w:rPr>
        <w:t>Flood Relief and Mitigation Payments</w:t>
      </w:r>
    </w:p>
    <w:p w14:paraId="54FECCF2" w14:textId="5AE15DCF" w:rsidR="005D0A16" w:rsidRPr="00F845CB" w:rsidRDefault="005D0A16" w:rsidP="005D0A16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F845CB">
        <w:rPr>
          <w:rStyle w:val="eop"/>
          <w:rFonts w:ascii="Arial" w:hAnsi="Arial" w:cs="Arial"/>
          <w:sz w:val="22"/>
          <w:szCs w:val="22"/>
        </w:rPr>
        <w:t xml:space="preserve">Flood payments are being processed by Mid Suffolk </w:t>
      </w:r>
      <w:r w:rsidR="00F845CB" w:rsidRPr="00F845CB">
        <w:rPr>
          <w:rStyle w:val="eop"/>
          <w:rFonts w:ascii="Arial" w:hAnsi="Arial" w:cs="Arial"/>
          <w:sz w:val="22"/>
          <w:szCs w:val="22"/>
        </w:rPr>
        <w:t>based on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information from the SCC highways reporting tool and information submitted to MSDC.</w:t>
      </w:r>
      <w:r w:rsidR="00A73E52" w:rsidRPr="00F845CB">
        <w:rPr>
          <w:rStyle w:val="eop"/>
          <w:rFonts w:ascii="Arial" w:hAnsi="Arial" w:cs="Arial"/>
          <w:sz w:val="22"/>
          <w:szCs w:val="22"/>
        </w:rPr>
        <w:t xml:space="preserve"> Homeowners</w:t>
      </w:r>
      <w:r w:rsidR="00DE01D6" w:rsidRPr="00F845CB">
        <w:rPr>
          <w:rStyle w:val="eop"/>
          <w:rFonts w:ascii="Arial" w:hAnsi="Arial" w:cs="Arial"/>
          <w:sz w:val="22"/>
          <w:szCs w:val="22"/>
        </w:rPr>
        <w:t xml:space="preserve"> who </w:t>
      </w:r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want to make their homes more resilient to future flooding </w:t>
      </w:r>
      <w:r w:rsidR="00DE01D6" w:rsidRPr="00F845CB">
        <w:rPr>
          <w:rStyle w:val="eop"/>
          <w:rFonts w:ascii="Arial" w:hAnsi="Arial" w:cs="Arial"/>
          <w:sz w:val="22"/>
          <w:szCs w:val="22"/>
        </w:rPr>
        <w:t>can also access a grant worth £5000</w:t>
      </w:r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="00DE01D6" w:rsidRPr="00F845CB">
        <w:rPr>
          <w:rStyle w:val="eop"/>
          <w:rFonts w:ascii="Arial" w:hAnsi="Arial" w:cs="Arial"/>
          <w:sz w:val="22"/>
          <w:szCs w:val="22"/>
        </w:rPr>
        <w:t>from DEFRA and Suffolk County Council</w:t>
      </w:r>
      <w:r w:rsidR="000A5CED" w:rsidRPr="00F845CB">
        <w:rPr>
          <w:rStyle w:val="eop"/>
          <w:rFonts w:ascii="Arial" w:hAnsi="Arial" w:cs="Arial"/>
          <w:sz w:val="22"/>
          <w:szCs w:val="22"/>
        </w:rPr>
        <w:t>.</w:t>
      </w:r>
      <w:r w:rsidR="00A73E52" w:rsidRPr="00F845CB">
        <w:rPr>
          <w:rStyle w:val="eop"/>
          <w:rFonts w:ascii="Arial" w:hAnsi="Arial" w:cs="Arial"/>
          <w:sz w:val="22"/>
          <w:szCs w:val="22"/>
        </w:rPr>
        <w:t xml:space="preserve"> Homeowners</w:t>
      </w:r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="00A73E52" w:rsidRPr="00F845CB">
        <w:rPr>
          <w:rStyle w:val="eop"/>
          <w:rFonts w:ascii="Arial" w:hAnsi="Arial" w:cs="Arial"/>
          <w:sz w:val="22"/>
          <w:szCs w:val="22"/>
        </w:rPr>
        <w:t>are</w:t>
      </w:r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 required to pay for a survey before the grant </w:t>
      </w:r>
      <w:r w:rsidR="00A73E52" w:rsidRPr="00F845CB">
        <w:rPr>
          <w:rStyle w:val="eop"/>
          <w:rFonts w:ascii="Arial" w:hAnsi="Arial" w:cs="Arial"/>
          <w:sz w:val="22"/>
          <w:szCs w:val="22"/>
        </w:rPr>
        <w:t>can be</w:t>
      </w:r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 awarded. More information can be found here: </w:t>
      </w:r>
      <w:hyperlink r:id="rId9" w:history="1">
        <w:r w:rsidR="000A5CED" w:rsidRPr="00F845CB">
          <w:rPr>
            <w:rStyle w:val="Hyperlink"/>
            <w:rFonts w:ascii="Arial" w:hAnsi="Arial" w:cs="Arial"/>
            <w:sz w:val="22"/>
            <w:szCs w:val="22"/>
          </w:rPr>
          <w:t>https://www.suffolk.gov.uk/property-flood-resilience-grant</w:t>
        </w:r>
      </w:hyperlink>
      <w:r w:rsidR="000A5CED" w:rsidRPr="00F845CB">
        <w:rPr>
          <w:rStyle w:val="eop"/>
          <w:rFonts w:ascii="Arial" w:hAnsi="Arial" w:cs="Arial"/>
          <w:sz w:val="22"/>
          <w:szCs w:val="22"/>
        </w:rPr>
        <w:t xml:space="preserve">  </w:t>
      </w:r>
    </w:p>
    <w:p w14:paraId="6067E018" w14:textId="77777777" w:rsidR="005D0A16" w:rsidRPr="00F845CB" w:rsidRDefault="005D0A16" w:rsidP="005D0A16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48F7F4AE" w14:textId="77777777" w:rsidR="00330B57" w:rsidRPr="00F845CB" w:rsidRDefault="00330B57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F845CB">
        <w:rPr>
          <w:rStyle w:val="eop"/>
          <w:rFonts w:ascii="Arial" w:hAnsi="Arial" w:cs="Arial"/>
          <w:b/>
          <w:bCs/>
          <w:sz w:val="22"/>
          <w:szCs w:val="22"/>
        </w:rPr>
        <w:t xml:space="preserve">Empty homes and Council Tax </w:t>
      </w:r>
    </w:p>
    <w:p w14:paraId="0CD51ADB" w14:textId="3A5671C5" w:rsidR="00E976B1" w:rsidRPr="00F845CB" w:rsidRDefault="00330B57" w:rsidP="007D367F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F845CB">
        <w:rPr>
          <w:rStyle w:val="eop"/>
          <w:rFonts w:ascii="Arial" w:hAnsi="Arial" w:cs="Arial"/>
          <w:sz w:val="22"/>
          <w:szCs w:val="22"/>
        </w:rPr>
        <w:t>MSDC are proposing to increase the amount of Council Tax payable on long-term empty homes to incentivise bringing those homes back into occupation. If approved, the new policy will come into play in April 2024. It will attract levies of 100% for</w:t>
      </w:r>
      <w:r w:rsidR="00D8614F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Pr="00F845CB">
        <w:rPr>
          <w:rStyle w:val="eop"/>
          <w:rFonts w:ascii="Arial" w:hAnsi="Arial" w:cs="Arial"/>
          <w:sz w:val="22"/>
          <w:szCs w:val="22"/>
        </w:rPr>
        <w:t>homes</w:t>
      </w:r>
      <w:r w:rsidR="00D8614F" w:rsidRPr="00F845CB">
        <w:rPr>
          <w:rStyle w:val="eop"/>
          <w:rFonts w:ascii="Arial" w:hAnsi="Arial" w:cs="Arial"/>
          <w:sz w:val="22"/>
          <w:szCs w:val="22"/>
        </w:rPr>
        <w:t xml:space="preserve"> </w:t>
      </w:r>
      <w:r w:rsidRPr="00F845CB">
        <w:rPr>
          <w:rStyle w:val="eop"/>
          <w:rFonts w:ascii="Arial" w:hAnsi="Arial" w:cs="Arial"/>
          <w:sz w:val="22"/>
          <w:szCs w:val="22"/>
        </w:rPr>
        <w:t>left</w:t>
      </w:r>
      <w:r w:rsidR="00D8614F" w:rsidRPr="00F845CB">
        <w:rPr>
          <w:rStyle w:val="eop"/>
          <w:rFonts w:ascii="Arial" w:hAnsi="Arial" w:cs="Arial"/>
          <w:sz w:val="22"/>
          <w:szCs w:val="22"/>
        </w:rPr>
        <w:t xml:space="preserve"> empty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for one to five years, 200% for five to ten years and 300% for ten years or more, with exceptions for properties under probate or undergoing major repairs. Additionally, it is proposed that second homes attract a 100% levy from April 2025. </w:t>
      </w:r>
    </w:p>
    <w:p w14:paraId="5BE6965A" w14:textId="77777777" w:rsidR="005D0A16" w:rsidRPr="00F845CB" w:rsidRDefault="005D0A16" w:rsidP="005D0A16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</w:p>
    <w:p w14:paraId="31D8233C" w14:textId="458DC0D4" w:rsidR="005F1CF1" w:rsidRPr="00F845CB" w:rsidRDefault="005D0A16" w:rsidP="00A75959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F845CB">
        <w:rPr>
          <w:rStyle w:val="eop"/>
          <w:rFonts w:ascii="Arial" w:hAnsi="Arial" w:cs="Arial"/>
          <w:b/>
          <w:bCs/>
          <w:sz w:val="22"/>
          <w:szCs w:val="22"/>
        </w:rPr>
        <w:t>Fees and Charges for 2024/25</w:t>
      </w:r>
    </w:p>
    <w:p w14:paraId="4A67BBD8" w14:textId="5F215132" w:rsidR="005F1CF1" w:rsidRPr="00F845CB" w:rsidRDefault="00F33374" w:rsidP="00AD7F62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There will be increases in some f</w:t>
      </w:r>
      <w:r w:rsidR="005D0A16" w:rsidRPr="00F845CB">
        <w:rPr>
          <w:rStyle w:val="eop"/>
          <w:rFonts w:ascii="Arial" w:hAnsi="Arial" w:cs="Arial"/>
          <w:sz w:val="22"/>
          <w:szCs w:val="22"/>
        </w:rPr>
        <w:t xml:space="preserve">ees </w:t>
      </w:r>
      <w:r>
        <w:rPr>
          <w:rStyle w:val="eop"/>
          <w:rFonts w:ascii="Arial" w:hAnsi="Arial" w:cs="Arial"/>
          <w:sz w:val="22"/>
          <w:szCs w:val="22"/>
        </w:rPr>
        <w:t>and</w:t>
      </w:r>
      <w:r w:rsidR="005D0A16" w:rsidRPr="00F845CB">
        <w:rPr>
          <w:rStyle w:val="eop"/>
          <w:rFonts w:ascii="Arial" w:hAnsi="Arial" w:cs="Arial"/>
          <w:sz w:val="22"/>
          <w:szCs w:val="22"/>
        </w:rPr>
        <w:t xml:space="preserve"> charge</w:t>
      </w:r>
      <w:r>
        <w:rPr>
          <w:rStyle w:val="eop"/>
          <w:rFonts w:ascii="Arial" w:hAnsi="Arial" w:cs="Arial"/>
          <w:sz w:val="22"/>
          <w:szCs w:val="22"/>
        </w:rPr>
        <w:t xml:space="preserve">s set by Mid Suffolk for some of our non-statutory services such as litter and dog bin services and taxi licence renewal. </w:t>
      </w:r>
      <w:r w:rsidR="005E3E3F">
        <w:rPr>
          <w:rStyle w:val="eop"/>
          <w:rFonts w:ascii="Arial" w:hAnsi="Arial" w:cs="Arial"/>
          <w:sz w:val="22"/>
          <w:szCs w:val="22"/>
        </w:rPr>
        <w:t>I</w:t>
      </w:r>
      <w:r w:rsidR="005E3E3F" w:rsidRPr="00F845CB">
        <w:rPr>
          <w:rStyle w:val="eop"/>
          <w:rFonts w:ascii="Arial" w:hAnsi="Arial" w:cs="Arial"/>
          <w:sz w:val="22"/>
          <w:szCs w:val="22"/>
        </w:rPr>
        <w:t xml:space="preserve">nflation and </w:t>
      </w:r>
      <w:r w:rsidR="005E3E3F">
        <w:rPr>
          <w:rStyle w:val="eop"/>
          <w:rFonts w:ascii="Arial" w:hAnsi="Arial" w:cs="Arial"/>
          <w:sz w:val="22"/>
          <w:szCs w:val="22"/>
        </w:rPr>
        <w:t>labour costs</w:t>
      </w:r>
      <w:r w:rsidR="005E3E3F" w:rsidRPr="00F845CB">
        <w:rPr>
          <w:rStyle w:val="eop"/>
          <w:rFonts w:ascii="Arial" w:hAnsi="Arial" w:cs="Arial"/>
          <w:sz w:val="22"/>
          <w:szCs w:val="22"/>
        </w:rPr>
        <w:t xml:space="preserve"> involved</w:t>
      </w:r>
      <w:r w:rsidR="005E3E3F">
        <w:rPr>
          <w:rStyle w:val="eop"/>
          <w:rFonts w:ascii="Arial" w:hAnsi="Arial" w:cs="Arial"/>
          <w:sz w:val="22"/>
          <w:szCs w:val="22"/>
        </w:rPr>
        <w:t>, and general cost increases were strong factors</w:t>
      </w:r>
      <w:r w:rsidR="005E3E3F" w:rsidRPr="00F845CB">
        <w:rPr>
          <w:rStyle w:val="eop"/>
          <w:rFonts w:ascii="Arial" w:hAnsi="Arial" w:cs="Arial"/>
          <w:sz w:val="22"/>
          <w:szCs w:val="22"/>
        </w:rPr>
        <w:t>.</w:t>
      </w:r>
      <w:r w:rsidR="005E3E3F">
        <w:rPr>
          <w:rStyle w:val="eop"/>
          <w:rFonts w:ascii="Arial" w:hAnsi="Arial" w:cs="Arial"/>
          <w:sz w:val="22"/>
          <w:szCs w:val="22"/>
        </w:rPr>
        <w:t xml:space="preserve"> F</w:t>
      </w:r>
      <w:r>
        <w:rPr>
          <w:rStyle w:val="eop"/>
          <w:rFonts w:ascii="Arial" w:hAnsi="Arial" w:cs="Arial"/>
          <w:sz w:val="22"/>
          <w:szCs w:val="22"/>
        </w:rPr>
        <w:t>ees and charges are reviewed annually; however, MSDC</w:t>
      </w:r>
      <w:r w:rsidRPr="00F845CB">
        <w:rPr>
          <w:rStyle w:val="eop"/>
          <w:rFonts w:ascii="Arial" w:hAnsi="Arial" w:cs="Arial"/>
          <w:sz w:val="22"/>
          <w:szCs w:val="22"/>
        </w:rPr>
        <w:t xml:space="preserve"> cannot charge for some statutory services and national Government sets others.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9614D6E" w14:textId="38FAE1C5" w:rsidR="005D0A16" w:rsidRPr="00F845CB" w:rsidRDefault="005D0A16" w:rsidP="00AD7F62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</w:p>
    <w:p w14:paraId="389E591E" w14:textId="6F62DC2D" w:rsidR="005F1CF1" w:rsidRPr="00F845CB" w:rsidRDefault="005D0A16" w:rsidP="00AD7F62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F845CB">
        <w:rPr>
          <w:rStyle w:val="eop"/>
          <w:rFonts w:ascii="Arial" w:hAnsi="Arial" w:cs="Arial"/>
          <w:b/>
          <w:bCs/>
          <w:sz w:val="22"/>
          <w:szCs w:val="22"/>
        </w:rPr>
        <w:t>Home Insulation</w:t>
      </w:r>
    </w:p>
    <w:p w14:paraId="7A8E8A8D" w14:textId="555CC6AE" w:rsidR="005F1CF1" w:rsidRPr="00F845CB" w:rsidRDefault="005F1CF1" w:rsidP="005F1C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5CB">
        <w:rPr>
          <w:rFonts w:ascii="Arial" w:hAnsi="Arial" w:cs="Arial"/>
          <w:sz w:val="22"/>
          <w:szCs w:val="22"/>
        </w:rPr>
        <w:t>Eligible households will be able to apply for energy efficiency measures in their own homes, includ</w:t>
      </w:r>
      <w:r w:rsidR="00253193" w:rsidRPr="00F845CB">
        <w:rPr>
          <w:rFonts w:ascii="Arial" w:hAnsi="Arial" w:cs="Arial"/>
          <w:sz w:val="22"/>
          <w:szCs w:val="22"/>
        </w:rPr>
        <w:t>ing homes that are privately rented</w:t>
      </w:r>
      <w:r w:rsidRPr="00F845CB">
        <w:rPr>
          <w:rFonts w:ascii="Arial" w:hAnsi="Arial" w:cs="Arial"/>
          <w:sz w:val="22"/>
          <w:szCs w:val="22"/>
        </w:rPr>
        <w:t>. Applications will be open from 15</w:t>
      </w:r>
      <w:r w:rsidRPr="00F845CB">
        <w:rPr>
          <w:rFonts w:ascii="Arial" w:hAnsi="Arial" w:cs="Arial"/>
          <w:sz w:val="22"/>
          <w:szCs w:val="22"/>
          <w:vertAlign w:val="superscript"/>
        </w:rPr>
        <w:t>th</w:t>
      </w:r>
      <w:r w:rsidRPr="00F845CB">
        <w:rPr>
          <w:rFonts w:ascii="Arial" w:hAnsi="Arial" w:cs="Arial"/>
          <w:sz w:val="22"/>
          <w:szCs w:val="22"/>
        </w:rPr>
        <w:t xml:space="preserve"> November 2023. Full details to be available soon. Households that are particularly vulnerable can continue to access help via the wider Suffolk scheme</w:t>
      </w:r>
      <w:r w:rsidR="00253193" w:rsidRPr="00F845C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53193" w:rsidRPr="00F845CB">
          <w:rPr>
            <w:rStyle w:val="Hyperlink"/>
            <w:rFonts w:ascii="Arial" w:hAnsi="Arial" w:cs="Arial"/>
            <w:sz w:val="22"/>
            <w:szCs w:val="22"/>
          </w:rPr>
          <w:t>www.warmhomessuffolk.org</w:t>
        </w:r>
      </w:hyperlink>
    </w:p>
    <w:p w14:paraId="0B7A6371" w14:textId="77777777" w:rsidR="005F1CF1" w:rsidRPr="00F845CB" w:rsidRDefault="005F1CF1" w:rsidP="00AD7F6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2374C5" w14:textId="77777777" w:rsidR="00330B57" w:rsidRPr="00F845CB" w:rsidRDefault="00330B57" w:rsidP="00A7595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45CB">
        <w:rPr>
          <w:rFonts w:ascii="Arial" w:hAnsi="Arial" w:cs="Arial"/>
          <w:b/>
          <w:bCs/>
          <w:sz w:val="22"/>
          <w:szCs w:val="22"/>
        </w:rPr>
        <w:t>Locality Award </w:t>
      </w:r>
    </w:p>
    <w:p w14:paraId="67FB76CE" w14:textId="7E635D68" w:rsidR="00F845CB" w:rsidRPr="00F845CB" w:rsidRDefault="000A5CED" w:rsidP="00A75959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 w:rsidRPr="00F845CB">
        <w:rPr>
          <w:rFonts w:ascii="Arial" w:hAnsi="Arial" w:cs="Arial"/>
          <w:sz w:val="22"/>
          <w:szCs w:val="22"/>
        </w:rPr>
        <w:t>Th</w:t>
      </w:r>
      <w:r w:rsidR="005D0A16" w:rsidRPr="00F845CB">
        <w:rPr>
          <w:rFonts w:ascii="Arial" w:hAnsi="Arial" w:cs="Arial"/>
          <w:sz w:val="22"/>
          <w:szCs w:val="22"/>
        </w:rPr>
        <w:t xml:space="preserve">is year’s locality awards are still open for applications.  Any group or organisation can apply for amounts of £250 or more. Please contact </w:t>
      </w:r>
      <w:r w:rsidRPr="00F845CB">
        <w:rPr>
          <w:rFonts w:ascii="Arial" w:hAnsi="Arial" w:cs="Arial"/>
          <w:sz w:val="22"/>
          <w:szCs w:val="22"/>
        </w:rPr>
        <w:t>me</w:t>
      </w:r>
      <w:r w:rsidR="005D0A16" w:rsidRPr="00F845CB">
        <w:rPr>
          <w:rFonts w:ascii="Arial" w:hAnsi="Arial" w:cs="Arial"/>
          <w:sz w:val="22"/>
          <w:szCs w:val="22"/>
        </w:rPr>
        <w:t xml:space="preserve"> for an application form. </w:t>
      </w:r>
    </w:p>
    <w:tbl>
      <w:tblPr>
        <w:tblStyle w:val="TableGrid"/>
        <w:tblW w:w="208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177"/>
        <w:gridCol w:w="5177"/>
        <w:gridCol w:w="5177"/>
      </w:tblGrid>
      <w:tr w:rsidR="003A25BD" w14:paraId="1CACD41C" w14:textId="77777777" w:rsidTr="003A25BD">
        <w:trPr>
          <w:trHeight w:val="557"/>
        </w:trPr>
        <w:tc>
          <w:tcPr>
            <w:tcW w:w="5318" w:type="dxa"/>
          </w:tcPr>
          <w:p w14:paraId="035108DA" w14:textId="77777777" w:rsidR="003A25BD" w:rsidRPr="00F845CB" w:rsidRDefault="003A25BD" w:rsidP="00F0128D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07142" w14:textId="238F43EC" w:rsidR="003A25BD" w:rsidRPr="00F845CB" w:rsidRDefault="003A25BD" w:rsidP="003F0E40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F845CB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Dr Dan</w:t>
            </w:r>
            <w:r w:rsidR="00F845CB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iel</w:t>
            </w:r>
            <w:r w:rsidRPr="00F845CB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 xml:space="preserve"> Pratt</w:t>
            </w:r>
          </w:p>
          <w:p w14:paraId="68A1FE36" w14:textId="77777777" w:rsidR="003A25BD" w:rsidRPr="00F845CB" w:rsidRDefault="003A25BD" w:rsidP="0019471D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F845CB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Mid Suffolk District Councillor</w:t>
            </w:r>
          </w:p>
          <w:p w14:paraId="29A2567A" w14:textId="190CB16B" w:rsidR="003A25BD" w:rsidRPr="00F845CB" w:rsidRDefault="003A25BD" w:rsidP="004326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45CB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  <w:r w:rsidRPr="00F845C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Pr="00F845CB">
                <w:rPr>
                  <w:rStyle w:val="Hyperlink"/>
                  <w:rFonts w:ascii="Arial" w:hAnsi="Arial" w:cs="Arial"/>
                  <w:sz w:val="22"/>
                  <w:szCs w:val="22"/>
                </w:rPr>
                <w:t>daniel.pratt@midsuffolk.gov.uk</w:t>
              </w:r>
            </w:hyperlink>
          </w:p>
          <w:p w14:paraId="4AC3DF89" w14:textId="1D6D88B6" w:rsidR="003A25BD" w:rsidRPr="0019471D" w:rsidRDefault="003A25BD" w:rsidP="00432699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F845CB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 w:rsidRPr="00F845CB">
              <w:rPr>
                <w:rFonts w:ascii="Arial" w:hAnsi="Arial" w:cs="Arial"/>
                <w:sz w:val="22"/>
                <w:szCs w:val="22"/>
              </w:rPr>
              <w:t xml:space="preserve"> 07775389193</w:t>
            </w:r>
          </w:p>
        </w:tc>
        <w:tc>
          <w:tcPr>
            <w:tcW w:w="5177" w:type="dxa"/>
          </w:tcPr>
          <w:p w14:paraId="390DB701" w14:textId="77777777" w:rsidR="003A25BD" w:rsidRDefault="003A25BD" w:rsidP="0019471D">
            <w:pPr>
              <w:spacing w:line="276" w:lineRule="auto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</w:tcPr>
          <w:p w14:paraId="3774DBFE" w14:textId="0663ADC3" w:rsidR="003A25BD" w:rsidRDefault="003A25BD" w:rsidP="0019471D">
            <w:pPr>
              <w:spacing w:line="276" w:lineRule="auto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</w:tcPr>
          <w:p w14:paraId="61D4C41D" w14:textId="7E55AA58" w:rsidR="003A25BD" w:rsidRDefault="003A25BD" w:rsidP="00674649">
            <w:pPr>
              <w:spacing w:line="276" w:lineRule="auto"/>
              <w:jc w:val="center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636F2C" w14:textId="1DD8F296" w:rsidR="003A25BD" w:rsidRDefault="003A25BD" w:rsidP="00674649">
            <w:pPr>
              <w:spacing w:line="276" w:lineRule="auto"/>
              <w:jc w:val="center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665178" w14:textId="3C5774A6" w:rsidR="00AA10AD" w:rsidRPr="00674649" w:rsidRDefault="00AA10AD" w:rsidP="00674649">
      <w:pPr>
        <w:spacing w:line="276" w:lineRule="auto"/>
        <w:rPr>
          <w:rFonts w:ascii="Arial" w:hAnsi="Arial" w:cs="Arial"/>
          <w:sz w:val="8"/>
          <w:szCs w:val="8"/>
        </w:rPr>
      </w:pPr>
    </w:p>
    <w:sectPr w:rsidR="00AA10AD" w:rsidRPr="00674649" w:rsidSect="00297DB2"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3AE"/>
    <w:multiLevelType w:val="hybridMultilevel"/>
    <w:tmpl w:val="9CFE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C4"/>
    <w:multiLevelType w:val="hybridMultilevel"/>
    <w:tmpl w:val="BB1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9E7"/>
    <w:multiLevelType w:val="hybridMultilevel"/>
    <w:tmpl w:val="788E6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04020"/>
    <w:multiLevelType w:val="hybridMultilevel"/>
    <w:tmpl w:val="86D0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7D1E"/>
    <w:multiLevelType w:val="hybridMultilevel"/>
    <w:tmpl w:val="AB52F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902FB8">
      <w:numFmt w:val="bullet"/>
      <w:lvlText w:val="·"/>
      <w:lvlJc w:val="left"/>
      <w:pPr>
        <w:ind w:left="1943" w:hanging="503"/>
      </w:pPr>
      <w:rPr>
        <w:rFonts w:ascii="Calibri" w:eastAsia="Times New Roman" w:hAnsi="Calibri" w:cs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828C8"/>
    <w:multiLevelType w:val="hybridMultilevel"/>
    <w:tmpl w:val="640A53B8"/>
    <w:lvl w:ilvl="0" w:tplc="AC98C2D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8C8"/>
    <w:multiLevelType w:val="hybridMultilevel"/>
    <w:tmpl w:val="54AE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37240"/>
    <w:multiLevelType w:val="hybridMultilevel"/>
    <w:tmpl w:val="ACB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6985"/>
    <w:multiLevelType w:val="hybridMultilevel"/>
    <w:tmpl w:val="453EC610"/>
    <w:lvl w:ilvl="0" w:tplc="DB16903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9C7"/>
    <w:multiLevelType w:val="hybridMultilevel"/>
    <w:tmpl w:val="D5B88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8AE"/>
    <w:multiLevelType w:val="hybridMultilevel"/>
    <w:tmpl w:val="FFCAA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86386"/>
    <w:multiLevelType w:val="hybridMultilevel"/>
    <w:tmpl w:val="C5C6B7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40704"/>
    <w:multiLevelType w:val="multilevel"/>
    <w:tmpl w:val="C18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821F1"/>
    <w:multiLevelType w:val="hybridMultilevel"/>
    <w:tmpl w:val="8EF00ED0"/>
    <w:lvl w:ilvl="0" w:tplc="50D6986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4106621"/>
    <w:multiLevelType w:val="hybridMultilevel"/>
    <w:tmpl w:val="73169E78"/>
    <w:lvl w:ilvl="0" w:tplc="AB2A138E"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610112E"/>
    <w:multiLevelType w:val="hybridMultilevel"/>
    <w:tmpl w:val="1818D8FC"/>
    <w:lvl w:ilvl="0" w:tplc="2BD05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23AA0"/>
    <w:multiLevelType w:val="hybridMultilevel"/>
    <w:tmpl w:val="D8920DC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21B78"/>
    <w:multiLevelType w:val="hybridMultilevel"/>
    <w:tmpl w:val="E9226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650B9"/>
    <w:multiLevelType w:val="hybridMultilevel"/>
    <w:tmpl w:val="23C2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37A95"/>
    <w:multiLevelType w:val="hybridMultilevel"/>
    <w:tmpl w:val="A4805154"/>
    <w:lvl w:ilvl="0" w:tplc="8CC8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37B49"/>
    <w:multiLevelType w:val="hybridMultilevel"/>
    <w:tmpl w:val="CB62F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62053C"/>
    <w:multiLevelType w:val="hybridMultilevel"/>
    <w:tmpl w:val="E8E2C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55220"/>
    <w:multiLevelType w:val="hybridMultilevel"/>
    <w:tmpl w:val="CE54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3413"/>
    <w:multiLevelType w:val="hybridMultilevel"/>
    <w:tmpl w:val="DCBCA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1997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921948">
    <w:abstractNumId w:val="16"/>
  </w:num>
  <w:num w:numId="3" w16cid:durableId="1592201826">
    <w:abstractNumId w:val="18"/>
  </w:num>
  <w:num w:numId="4" w16cid:durableId="1013266732">
    <w:abstractNumId w:val="10"/>
  </w:num>
  <w:num w:numId="5" w16cid:durableId="534465261">
    <w:abstractNumId w:val="20"/>
  </w:num>
  <w:num w:numId="6" w16cid:durableId="690841311">
    <w:abstractNumId w:val="11"/>
  </w:num>
  <w:num w:numId="7" w16cid:durableId="2090694377">
    <w:abstractNumId w:val="17"/>
  </w:num>
  <w:num w:numId="8" w16cid:durableId="231550944">
    <w:abstractNumId w:val="4"/>
  </w:num>
  <w:num w:numId="9" w16cid:durableId="1114714556">
    <w:abstractNumId w:val="8"/>
  </w:num>
  <w:num w:numId="10" w16cid:durableId="155615018">
    <w:abstractNumId w:val="9"/>
  </w:num>
  <w:num w:numId="11" w16cid:durableId="1629051345">
    <w:abstractNumId w:val="2"/>
  </w:num>
  <w:num w:numId="12" w16cid:durableId="1498573608">
    <w:abstractNumId w:val="23"/>
  </w:num>
  <w:num w:numId="13" w16cid:durableId="2143501637">
    <w:abstractNumId w:val="5"/>
  </w:num>
  <w:num w:numId="14" w16cid:durableId="490635131">
    <w:abstractNumId w:val="22"/>
  </w:num>
  <w:num w:numId="15" w16cid:durableId="987322767">
    <w:abstractNumId w:val="6"/>
  </w:num>
  <w:num w:numId="16" w16cid:durableId="838083044">
    <w:abstractNumId w:val="3"/>
  </w:num>
  <w:num w:numId="17" w16cid:durableId="727194404">
    <w:abstractNumId w:val="1"/>
  </w:num>
  <w:num w:numId="18" w16cid:durableId="1365055604">
    <w:abstractNumId w:val="21"/>
  </w:num>
  <w:num w:numId="19" w16cid:durableId="682511816">
    <w:abstractNumId w:val="13"/>
  </w:num>
  <w:num w:numId="20" w16cid:durableId="1447626815">
    <w:abstractNumId w:val="14"/>
  </w:num>
  <w:num w:numId="21" w16cid:durableId="1951735786">
    <w:abstractNumId w:val="0"/>
  </w:num>
  <w:num w:numId="22" w16cid:durableId="1337226542">
    <w:abstractNumId w:val="19"/>
  </w:num>
  <w:num w:numId="23" w16cid:durableId="105857794">
    <w:abstractNumId w:val="15"/>
  </w:num>
  <w:num w:numId="24" w16cid:durableId="1220940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37"/>
    <w:rsid w:val="0000093D"/>
    <w:rsid w:val="00002DB2"/>
    <w:rsid w:val="00002ED4"/>
    <w:rsid w:val="0000530C"/>
    <w:rsid w:val="00006BA7"/>
    <w:rsid w:val="000075DF"/>
    <w:rsid w:val="00010AEB"/>
    <w:rsid w:val="00011764"/>
    <w:rsid w:val="00011799"/>
    <w:rsid w:val="00013FE8"/>
    <w:rsid w:val="0001507B"/>
    <w:rsid w:val="000171BD"/>
    <w:rsid w:val="0002034F"/>
    <w:rsid w:val="00020A22"/>
    <w:rsid w:val="0002207D"/>
    <w:rsid w:val="00025923"/>
    <w:rsid w:val="00025E69"/>
    <w:rsid w:val="00031AA0"/>
    <w:rsid w:val="00042D26"/>
    <w:rsid w:val="00043771"/>
    <w:rsid w:val="00045CD9"/>
    <w:rsid w:val="0004651D"/>
    <w:rsid w:val="00047D94"/>
    <w:rsid w:val="00050289"/>
    <w:rsid w:val="000701FD"/>
    <w:rsid w:val="00075E30"/>
    <w:rsid w:val="00076A27"/>
    <w:rsid w:val="00080220"/>
    <w:rsid w:val="000846F5"/>
    <w:rsid w:val="00086F73"/>
    <w:rsid w:val="00091D7B"/>
    <w:rsid w:val="00096537"/>
    <w:rsid w:val="000970D4"/>
    <w:rsid w:val="000A24B5"/>
    <w:rsid w:val="000A5C4F"/>
    <w:rsid w:val="000A5CED"/>
    <w:rsid w:val="000A6B8D"/>
    <w:rsid w:val="000A797F"/>
    <w:rsid w:val="000B0476"/>
    <w:rsid w:val="000B076F"/>
    <w:rsid w:val="000B166B"/>
    <w:rsid w:val="000C1111"/>
    <w:rsid w:val="000C14CE"/>
    <w:rsid w:val="000D1DF8"/>
    <w:rsid w:val="000D3081"/>
    <w:rsid w:val="000D3E1B"/>
    <w:rsid w:val="000D4545"/>
    <w:rsid w:val="000D6DDD"/>
    <w:rsid w:val="000D791E"/>
    <w:rsid w:val="000E2B99"/>
    <w:rsid w:val="000E50F2"/>
    <w:rsid w:val="000E5D8E"/>
    <w:rsid w:val="000F0C95"/>
    <w:rsid w:val="000F14BD"/>
    <w:rsid w:val="000F359F"/>
    <w:rsid w:val="000F4D93"/>
    <w:rsid w:val="000F62BE"/>
    <w:rsid w:val="000F633C"/>
    <w:rsid w:val="000F7D78"/>
    <w:rsid w:val="00103E74"/>
    <w:rsid w:val="00104BAE"/>
    <w:rsid w:val="00104D74"/>
    <w:rsid w:val="00110932"/>
    <w:rsid w:val="00112064"/>
    <w:rsid w:val="00117744"/>
    <w:rsid w:val="0011789A"/>
    <w:rsid w:val="0012074B"/>
    <w:rsid w:val="00120E58"/>
    <w:rsid w:val="00123D1D"/>
    <w:rsid w:val="001243C8"/>
    <w:rsid w:val="00125DBE"/>
    <w:rsid w:val="00126577"/>
    <w:rsid w:val="00131DB3"/>
    <w:rsid w:val="001342E5"/>
    <w:rsid w:val="00136684"/>
    <w:rsid w:val="00136708"/>
    <w:rsid w:val="00137D1E"/>
    <w:rsid w:val="00141E3E"/>
    <w:rsid w:val="0014227B"/>
    <w:rsid w:val="00144948"/>
    <w:rsid w:val="001456F4"/>
    <w:rsid w:val="0014702D"/>
    <w:rsid w:val="00153620"/>
    <w:rsid w:val="001551F9"/>
    <w:rsid w:val="0016195A"/>
    <w:rsid w:val="00161A0D"/>
    <w:rsid w:val="00164B23"/>
    <w:rsid w:val="00165E22"/>
    <w:rsid w:val="001666D6"/>
    <w:rsid w:val="00167EDC"/>
    <w:rsid w:val="00175CD5"/>
    <w:rsid w:val="0018411C"/>
    <w:rsid w:val="00186182"/>
    <w:rsid w:val="0019019F"/>
    <w:rsid w:val="0019471D"/>
    <w:rsid w:val="001A0285"/>
    <w:rsid w:val="001A0840"/>
    <w:rsid w:val="001A230A"/>
    <w:rsid w:val="001A6AD4"/>
    <w:rsid w:val="001A7F4A"/>
    <w:rsid w:val="001B193D"/>
    <w:rsid w:val="001B3494"/>
    <w:rsid w:val="001B61F1"/>
    <w:rsid w:val="001B68FA"/>
    <w:rsid w:val="001C3EE8"/>
    <w:rsid w:val="001C44CE"/>
    <w:rsid w:val="001C4E0C"/>
    <w:rsid w:val="001C69E4"/>
    <w:rsid w:val="001D0545"/>
    <w:rsid w:val="001D1B70"/>
    <w:rsid w:val="001E0C9A"/>
    <w:rsid w:val="001E28D7"/>
    <w:rsid w:val="001E306A"/>
    <w:rsid w:val="001E45C8"/>
    <w:rsid w:val="001E7031"/>
    <w:rsid w:val="001E76D3"/>
    <w:rsid w:val="001F0FE8"/>
    <w:rsid w:val="001F164C"/>
    <w:rsid w:val="001F3862"/>
    <w:rsid w:val="001F4D20"/>
    <w:rsid w:val="001F4E4F"/>
    <w:rsid w:val="00210F5E"/>
    <w:rsid w:val="00215DF9"/>
    <w:rsid w:val="002166C1"/>
    <w:rsid w:val="002178AE"/>
    <w:rsid w:val="002217D7"/>
    <w:rsid w:val="00221D8F"/>
    <w:rsid w:val="00226EA2"/>
    <w:rsid w:val="00231C2F"/>
    <w:rsid w:val="00232774"/>
    <w:rsid w:val="002353C0"/>
    <w:rsid w:val="0024181F"/>
    <w:rsid w:val="002444F2"/>
    <w:rsid w:val="00250CDF"/>
    <w:rsid w:val="00251C30"/>
    <w:rsid w:val="00253193"/>
    <w:rsid w:val="00255846"/>
    <w:rsid w:val="00257C1C"/>
    <w:rsid w:val="0026192F"/>
    <w:rsid w:val="00262949"/>
    <w:rsid w:val="00262DD8"/>
    <w:rsid w:val="00267603"/>
    <w:rsid w:val="00271037"/>
    <w:rsid w:val="002742B2"/>
    <w:rsid w:val="00277131"/>
    <w:rsid w:val="00277B63"/>
    <w:rsid w:val="00281B95"/>
    <w:rsid w:val="002828D4"/>
    <w:rsid w:val="0028684B"/>
    <w:rsid w:val="00287943"/>
    <w:rsid w:val="00293FC3"/>
    <w:rsid w:val="00297DB2"/>
    <w:rsid w:val="002A197B"/>
    <w:rsid w:val="002A2FB0"/>
    <w:rsid w:val="002A5F11"/>
    <w:rsid w:val="002A6F4B"/>
    <w:rsid w:val="002A7294"/>
    <w:rsid w:val="002B199D"/>
    <w:rsid w:val="002B4F6D"/>
    <w:rsid w:val="002C1167"/>
    <w:rsid w:val="002C442C"/>
    <w:rsid w:val="002C6302"/>
    <w:rsid w:val="002D0222"/>
    <w:rsid w:val="002D0B15"/>
    <w:rsid w:val="002D4896"/>
    <w:rsid w:val="002D6347"/>
    <w:rsid w:val="002E1F07"/>
    <w:rsid w:val="002E3425"/>
    <w:rsid w:val="00301FFA"/>
    <w:rsid w:val="00302875"/>
    <w:rsid w:val="0030435C"/>
    <w:rsid w:val="00304FFB"/>
    <w:rsid w:val="00305508"/>
    <w:rsid w:val="00313616"/>
    <w:rsid w:val="00313C7C"/>
    <w:rsid w:val="00315870"/>
    <w:rsid w:val="0031754D"/>
    <w:rsid w:val="003178A0"/>
    <w:rsid w:val="003209EF"/>
    <w:rsid w:val="0032661E"/>
    <w:rsid w:val="00327500"/>
    <w:rsid w:val="00330770"/>
    <w:rsid w:val="00330B57"/>
    <w:rsid w:val="00341FC5"/>
    <w:rsid w:val="00342B75"/>
    <w:rsid w:val="00343465"/>
    <w:rsid w:val="003434D3"/>
    <w:rsid w:val="00354384"/>
    <w:rsid w:val="003554B1"/>
    <w:rsid w:val="00360D10"/>
    <w:rsid w:val="00361825"/>
    <w:rsid w:val="003625CA"/>
    <w:rsid w:val="00371A03"/>
    <w:rsid w:val="003734F9"/>
    <w:rsid w:val="00374E5D"/>
    <w:rsid w:val="0037769A"/>
    <w:rsid w:val="00382903"/>
    <w:rsid w:val="003863B5"/>
    <w:rsid w:val="00390657"/>
    <w:rsid w:val="003A25BD"/>
    <w:rsid w:val="003A4FB0"/>
    <w:rsid w:val="003A5F0C"/>
    <w:rsid w:val="003A7508"/>
    <w:rsid w:val="003B12C2"/>
    <w:rsid w:val="003C0A1B"/>
    <w:rsid w:val="003C240E"/>
    <w:rsid w:val="003C360F"/>
    <w:rsid w:val="003C659E"/>
    <w:rsid w:val="003C7BCA"/>
    <w:rsid w:val="003D2560"/>
    <w:rsid w:val="003D58FC"/>
    <w:rsid w:val="003E01A5"/>
    <w:rsid w:val="003E4464"/>
    <w:rsid w:val="003E6DC9"/>
    <w:rsid w:val="003E785E"/>
    <w:rsid w:val="003E7C1C"/>
    <w:rsid w:val="003E7CD5"/>
    <w:rsid w:val="003F0E40"/>
    <w:rsid w:val="003F11EF"/>
    <w:rsid w:val="003F47E5"/>
    <w:rsid w:val="003F4EB7"/>
    <w:rsid w:val="003F56B7"/>
    <w:rsid w:val="003F5976"/>
    <w:rsid w:val="003F688A"/>
    <w:rsid w:val="003F7777"/>
    <w:rsid w:val="00400F40"/>
    <w:rsid w:val="004016AB"/>
    <w:rsid w:val="0040407D"/>
    <w:rsid w:val="00411449"/>
    <w:rsid w:val="00412258"/>
    <w:rsid w:val="00412EDC"/>
    <w:rsid w:val="00414648"/>
    <w:rsid w:val="0041666B"/>
    <w:rsid w:val="004171D1"/>
    <w:rsid w:val="004215D0"/>
    <w:rsid w:val="00427794"/>
    <w:rsid w:val="00431F40"/>
    <w:rsid w:val="00432538"/>
    <w:rsid w:val="00432699"/>
    <w:rsid w:val="00432708"/>
    <w:rsid w:val="00432CA8"/>
    <w:rsid w:val="00434B15"/>
    <w:rsid w:val="0044076D"/>
    <w:rsid w:val="004419D8"/>
    <w:rsid w:val="00442014"/>
    <w:rsid w:val="00444810"/>
    <w:rsid w:val="0044680D"/>
    <w:rsid w:val="00446C68"/>
    <w:rsid w:val="0045147C"/>
    <w:rsid w:val="00451A92"/>
    <w:rsid w:val="00452E57"/>
    <w:rsid w:val="00466934"/>
    <w:rsid w:val="004674BF"/>
    <w:rsid w:val="00471707"/>
    <w:rsid w:val="00477DAB"/>
    <w:rsid w:val="00482299"/>
    <w:rsid w:val="0048574F"/>
    <w:rsid w:val="004869D3"/>
    <w:rsid w:val="0048757F"/>
    <w:rsid w:val="004907E4"/>
    <w:rsid w:val="004943AC"/>
    <w:rsid w:val="004A5F0F"/>
    <w:rsid w:val="004B2D3B"/>
    <w:rsid w:val="004C19E4"/>
    <w:rsid w:val="004C26E6"/>
    <w:rsid w:val="004C2970"/>
    <w:rsid w:val="004C6D82"/>
    <w:rsid w:val="004D22A9"/>
    <w:rsid w:val="004D7967"/>
    <w:rsid w:val="004E1D7F"/>
    <w:rsid w:val="004E2016"/>
    <w:rsid w:val="004E48E3"/>
    <w:rsid w:val="004E48EC"/>
    <w:rsid w:val="004E5A92"/>
    <w:rsid w:val="004E7123"/>
    <w:rsid w:val="004E79F7"/>
    <w:rsid w:val="004F4E98"/>
    <w:rsid w:val="004F5425"/>
    <w:rsid w:val="004F57E8"/>
    <w:rsid w:val="004F7DA0"/>
    <w:rsid w:val="00500C4B"/>
    <w:rsid w:val="005047EF"/>
    <w:rsid w:val="00507262"/>
    <w:rsid w:val="0051367E"/>
    <w:rsid w:val="0051723C"/>
    <w:rsid w:val="00517B1C"/>
    <w:rsid w:val="0052443F"/>
    <w:rsid w:val="0052698C"/>
    <w:rsid w:val="00527F67"/>
    <w:rsid w:val="00530B98"/>
    <w:rsid w:val="005317F4"/>
    <w:rsid w:val="00533A38"/>
    <w:rsid w:val="00542855"/>
    <w:rsid w:val="00542A2B"/>
    <w:rsid w:val="0055160D"/>
    <w:rsid w:val="00552ED9"/>
    <w:rsid w:val="0055449A"/>
    <w:rsid w:val="00560A17"/>
    <w:rsid w:val="00563E72"/>
    <w:rsid w:val="00566DDE"/>
    <w:rsid w:val="00571379"/>
    <w:rsid w:val="00571F54"/>
    <w:rsid w:val="00573103"/>
    <w:rsid w:val="005817B4"/>
    <w:rsid w:val="0058558F"/>
    <w:rsid w:val="005855F6"/>
    <w:rsid w:val="005866EF"/>
    <w:rsid w:val="00591915"/>
    <w:rsid w:val="00594A03"/>
    <w:rsid w:val="00595822"/>
    <w:rsid w:val="005A1B5D"/>
    <w:rsid w:val="005A1B86"/>
    <w:rsid w:val="005A20E7"/>
    <w:rsid w:val="005A2AA8"/>
    <w:rsid w:val="005B10CE"/>
    <w:rsid w:val="005B3996"/>
    <w:rsid w:val="005B50BD"/>
    <w:rsid w:val="005B72AE"/>
    <w:rsid w:val="005C3E64"/>
    <w:rsid w:val="005C667F"/>
    <w:rsid w:val="005C7BA5"/>
    <w:rsid w:val="005D08BE"/>
    <w:rsid w:val="005D0A16"/>
    <w:rsid w:val="005D0FC3"/>
    <w:rsid w:val="005D2642"/>
    <w:rsid w:val="005D3AE0"/>
    <w:rsid w:val="005D769B"/>
    <w:rsid w:val="005E0522"/>
    <w:rsid w:val="005E054F"/>
    <w:rsid w:val="005E0CE3"/>
    <w:rsid w:val="005E3E3F"/>
    <w:rsid w:val="005F0D0A"/>
    <w:rsid w:val="005F1CF1"/>
    <w:rsid w:val="005F561F"/>
    <w:rsid w:val="006004FC"/>
    <w:rsid w:val="00602845"/>
    <w:rsid w:val="0060545E"/>
    <w:rsid w:val="006067C3"/>
    <w:rsid w:val="00610E61"/>
    <w:rsid w:val="0061132F"/>
    <w:rsid w:val="00616225"/>
    <w:rsid w:val="00617F5C"/>
    <w:rsid w:val="006328BE"/>
    <w:rsid w:val="00635244"/>
    <w:rsid w:val="0063572E"/>
    <w:rsid w:val="00640391"/>
    <w:rsid w:val="0064774B"/>
    <w:rsid w:val="00652859"/>
    <w:rsid w:val="00661161"/>
    <w:rsid w:val="00662093"/>
    <w:rsid w:val="006646C8"/>
    <w:rsid w:val="0067342B"/>
    <w:rsid w:val="00674649"/>
    <w:rsid w:val="00675920"/>
    <w:rsid w:val="00677199"/>
    <w:rsid w:val="00684364"/>
    <w:rsid w:val="00685309"/>
    <w:rsid w:val="00686763"/>
    <w:rsid w:val="00687FF2"/>
    <w:rsid w:val="006905F3"/>
    <w:rsid w:val="00691A93"/>
    <w:rsid w:val="00692FAD"/>
    <w:rsid w:val="00695DE8"/>
    <w:rsid w:val="0069624D"/>
    <w:rsid w:val="0069653C"/>
    <w:rsid w:val="00696909"/>
    <w:rsid w:val="006A4A14"/>
    <w:rsid w:val="006C14C6"/>
    <w:rsid w:val="006C2E7F"/>
    <w:rsid w:val="006C4297"/>
    <w:rsid w:val="006C56C2"/>
    <w:rsid w:val="006C60C8"/>
    <w:rsid w:val="006D1EA9"/>
    <w:rsid w:val="006D2AFF"/>
    <w:rsid w:val="006E2E18"/>
    <w:rsid w:val="006E3918"/>
    <w:rsid w:val="006E7CA2"/>
    <w:rsid w:val="006F5522"/>
    <w:rsid w:val="006F6260"/>
    <w:rsid w:val="00703A21"/>
    <w:rsid w:val="00703E80"/>
    <w:rsid w:val="0070725D"/>
    <w:rsid w:val="00707712"/>
    <w:rsid w:val="00711DEC"/>
    <w:rsid w:val="00720641"/>
    <w:rsid w:val="007246E8"/>
    <w:rsid w:val="007267A1"/>
    <w:rsid w:val="00727145"/>
    <w:rsid w:val="00730703"/>
    <w:rsid w:val="00730D7E"/>
    <w:rsid w:val="00732C55"/>
    <w:rsid w:val="00732E00"/>
    <w:rsid w:val="00740193"/>
    <w:rsid w:val="00740718"/>
    <w:rsid w:val="00742375"/>
    <w:rsid w:val="00746953"/>
    <w:rsid w:val="00751962"/>
    <w:rsid w:val="007553A6"/>
    <w:rsid w:val="00755A3E"/>
    <w:rsid w:val="00757E76"/>
    <w:rsid w:val="00760661"/>
    <w:rsid w:val="00762986"/>
    <w:rsid w:val="00764B03"/>
    <w:rsid w:val="0077047F"/>
    <w:rsid w:val="00770C8D"/>
    <w:rsid w:val="00771DE3"/>
    <w:rsid w:val="007721CB"/>
    <w:rsid w:val="00774263"/>
    <w:rsid w:val="007836CE"/>
    <w:rsid w:val="00783BF2"/>
    <w:rsid w:val="00785DBE"/>
    <w:rsid w:val="00790FBF"/>
    <w:rsid w:val="00793795"/>
    <w:rsid w:val="007A16AF"/>
    <w:rsid w:val="007A2D1B"/>
    <w:rsid w:val="007A3A75"/>
    <w:rsid w:val="007B377F"/>
    <w:rsid w:val="007B47DD"/>
    <w:rsid w:val="007C1417"/>
    <w:rsid w:val="007C2892"/>
    <w:rsid w:val="007D367F"/>
    <w:rsid w:val="007D55E2"/>
    <w:rsid w:val="007D5A49"/>
    <w:rsid w:val="007D7923"/>
    <w:rsid w:val="007D7BF7"/>
    <w:rsid w:val="007E4349"/>
    <w:rsid w:val="007E7D9D"/>
    <w:rsid w:val="007F24DB"/>
    <w:rsid w:val="007F2893"/>
    <w:rsid w:val="007F48AC"/>
    <w:rsid w:val="007F7A75"/>
    <w:rsid w:val="00807179"/>
    <w:rsid w:val="00807C68"/>
    <w:rsid w:val="00813F9D"/>
    <w:rsid w:val="00817A2D"/>
    <w:rsid w:val="00820455"/>
    <w:rsid w:val="008367F5"/>
    <w:rsid w:val="00851399"/>
    <w:rsid w:val="0085383B"/>
    <w:rsid w:val="00854554"/>
    <w:rsid w:val="0086149A"/>
    <w:rsid w:val="00880E94"/>
    <w:rsid w:val="00881D0A"/>
    <w:rsid w:val="00881D0E"/>
    <w:rsid w:val="00884580"/>
    <w:rsid w:val="00893BA9"/>
    <w:rsid w:val="00894874"/>
    <w:rsid w:val="008A17EF"/>
    <w:rsid w:val="008A48F1"/>
    <w:rsid w:val="008A5CF3"/>
    <w:rsid w:val="008B3AAE"/>
    <w:rsid w:val="008B46F2"/>
    <w:rsid w:val="008C0298"/>
    <w:rsid w:val="008C1F88"/>
    <w:rsid w:val="008C2C43"/>
    <w:rsid w:val="008C4047"/>
    <w:rsid w:val="008C52B6"/>
    <w:rsid w:val="008C7C67"/>
    <w:rsid w:val="008C7FFB"/>
    <w:rsid w:val="008D1566"/>
    <w:rsid w:val="008D4A9A"/>
    <w:rsid w:val="008E0180"/>
    <w:rsid w:val="008E0DF7"/>
    <w:rsid w:val="008E1D0C"/>
    <w:rsid w:val="008E1FA8"/>
    <w:rsid w:val="008E2558"/>
    <w:rsid w:val="008E6445"/>
    <w:rsid w:val="008E65BF"/>
    <w:rsid w:val="008E71A6"/>
    <w:rsid w:val="008E7CA4"/>
    <w:rsid w:val="008F5587"/>
    <w:rsid w:val="008F6F36"/>
    <w:rsid w:val="009002CE"/>
    <w:rsid w:val="0090256E"/>
    <w:rsid w:val="00913358"/>
    <w:rsid w:val="009235D3"/>
    <w:rsid w:val="009306A6"/>
    <w:rsid w:val="00930AC1"/>
    <w:rsid w:val="009364E6"/>
    <w:rsid w:val="00942257"/>
    <w:rsid w:val="00942C2D"/>
    <w:rsid w:val="009435C8"/>
    <w:rsid w:val="0094510C"/>
    <w:rsid w:val="0094546D"/>
    <w:rsid w:val="0095292C"/>
    <w:rsid w:val="009540CF"/>
    <w:rsid w:val="00956CF6"/>
    <w:rsid w:val="009609BD"/>
    <w:rsid w:val="009611DD"/>
    <w:rsid w:val="009623D1"/>
    <w:rsid w:val="00962C62"/>
    <w:rsid w:val="00963AD3"/>
    <w:rsid w:val="00966479"/>
    <w:rsid w:val="00967087"/>
    <w:rsid w:val="00967E25"/>
    <w:rsid w:val="00976047"/>
    <w:rsid w:val="00980493"/>
    <w:rsid w:val="00997675"/>
    <w:rsid w:val="00997EF7"/>
    <w:rsid w:val="009A1B4E"/>
    <w:rsid w:val="009A23F8"/>
    <w:rsid w:val="009A3151"/>
    <w:rsid w:val="009A6E1A"/>
    <w:rsid w:val="009B74AF"/>
    <w:rsid w:val="009C0D37"/>
    <w:rsid w:val="009C15FC"/>
    <w:rsid w:val="009C358D"/>
    <w:rsid w:val="009D0A85"/>
    <w:rsid w:val="009D42B6"/>
    <w:rsid w:val="009E06BC"/>
    <w:rsid w:val="009E70A7"/>
    <w:rsid w:val="009E7322"/>
    <w:rsid w:val="009F1D8C"/>
    <w:rsid w:val="009F2220"/>
    <w:rsid w:val="009F2A37"/>
    <w:rsid w:val="009F3D2C"/>
    <w:rsid w:val="009F77C0"/>
    <w:rsid w:val="00A0062C"/>
    <w:rsid w:val="00A0569E"/>
    <w:rsid w:val="00A059BA"/>
    <w:rsid w:val="00A05BD5"/>
    <w:rsid w:val="00A11126"/>
    <w:rsid w:val="00A118E5"/>
    <w:rsid w:val="00A12A0E"/>
    <w:rsid w:val="00A13612"/>
    <w:rsid w:val="00A1420C"/>
    <w:rsid w:val="00A33581"/>
    <w:rsid w:val="00A35DB1"/>
    <w:rsid w:val="00A3737F"/>
    <w:rsid w:val="00A37433"/>
    <w:rsid w:val="00A40F4A"/>
    <w:rsid w:val="00A41708"/>
    <w:rsid w:val="00A42673"/>
    <w:rsid w:val="00A43002"/>
    <w:rsid w:val="00A45EBE"/>
    <w:rsid w:val="00A46F99"/>
    <w:rsid w:val="00A47CB8"/>
    <w:rsid w:val="00A47DB8"/>
    <w:rsid w:val="00A5496E"/>
    <w:rsid w:val="00A56461"/>
    <w:rsid w:val="00A57626"/>
    <w:rsid w:val="00A60E8E"/>
    <w:rsid w:val="00A634E0"/>
    <w:rsid w:val="00A64334"/>
    <w:rsid w:val="00A6439D"/>
    <w:rsid w:val="00A721C0"/>
    <w:rsid w:val="00A73E52"/>
    <w:rsid w:val="00A75293"/>
    <w:rsid w:val="00A7581B"/>
    <w:rsid w:val="00A75959"/>
    <w:rsid w:val="00A77158"/>
    <w:rsid w:val="00A84A38"/>
    <w:rsid w:val="00A8731A"/>
    <w:rsid w:val="00A877AD"/>
    <w:rsid w:val="00A900B1"/>
    <w:rsid w:val="00A93A6D"/>
    <w:rsid w:val="00A9432C"/>
    <w:rsid w:val="00A97193"/>
    <w:rsid w:val="00AA0E26"/>
    <w:rsid w:val="00AA10AD"/>
    <w:rsid w:val="00AA4ED4"/>
    <w:rsid w:val="00AB3D88"/>
    <w:rsid w:val="00AB7E7C"/>
    <w:rsid w:val="00AC0D1E"/>
    <w:rsid w:val="00AC1EEC"/>
    <w:rsid w:val="00AC4721"/>
    <w:rsid w:val="00AC74D0"/>
    <w:rsid w:val="00AC7A2E"/>
    <w:rsid w:val="00AD1F68"/>
    <w:rsid w:val="00AD6E44"/>
    <w:rsid w:val="00AD7D50"/>
    <w:rsid w:val="00AD7F62"/>
    <w:rsid w:val="00AE03B4"/>
    <w:rsid w:val="00AE2B71"/>
    <w:rsid w:val="00AE7D0B"/>
    <w:rsid w:val="00AF6275"/>
    <w:rsid w:val="00AF7916"/>
    <w:rsid w:val="00B03406"/>
    <w:rsid w:val="00B066FE"/>
    <w:rsid w:val="00B10103"/>
    <w:rsid w:val="00B1112A"/>
    <w:rsid w:val="00B12A4C"/>
    <w:rsid w:val="00B15539"/>
    <w:rsid w:val="00B1640B"/>
    <w:rsid w:val="00B210F6"/>
    <w:rsid w:val="00B25FD1"/>
    <w:rsid w:val="00B2622B"/>
    <w:rsid w:val="00B27343"/>
    <w:rsid w:val="00B300C4"/>
    <w:rsid w:val="00B30D56"/>
    <w:rsid w:val="00B317F7"/>
    <w:rsid w:val="00B35D0B"/>
    <w:rsid w:val="00B37C1D"/>
    <w:rsid w:val="00B40B42"/>
    <w:rsid w:val="00B41368"/>
    <w:rsid w:val="00B428D7"/>
    <w:rsid w:val="00B42FC2"/>
    <w:rsid w:val="00B51A0E"/>
    <w:rsid w:val="00B52729"/>
    <w:rsid w:val="00B55EBD"/>
    <w:rsid w:val="00B671F0"/>
    <w:rsid w:val="00B67E60"/>
    <w:rsid w:val="00B70010"/>
    <w:rsid w:val="00B70987"/>
    <w:rsid w:val="00B75804"/>
    <w:rsid w:val="00B759BE"/>
    <w:rsid w:val="00B762CF"/>
    <w:rsid w:val="00B907D6"/>
    <w:rsid w:val="00B90A6D"/>
    <w:rsid w:val="00BA28CE"/>
    <w:rsid w:val="00BA453F"/>
    <w:rsid w:val="00BA52E3"/>
    <w:rsid w:val="00BA5D28"/>
    <w:rsid w:val="00BA618A"/>
    <w:rsid w:val="00BA64DF"/>
    <w:rsid w:val="00BB1DF7"/>
    <w:rsid w:val="00BB3D34"/>
    <w:rsid w:val="00BB5961"/>
    <w:rsid w:val="00BC2113"/>
    <w:rsid w:val="00BC2212"/>
    <w:rsid w:val="00BC27D5"/>
    <w:rsid w:val="00BC2949"/>
    <w:rsid w:val="00BC376E"/>
    <w:rsid w:val="00BC5257"/>
    <w:rsid w:val="00BD1099"/>
    <w:rsid w:val="00BD4906"/>
    <w:rsid w:val="00BD5564"/>
    <w:rsid w:val="00BE1610"/>
    <w:rsid w:val="00BF5D08"/>
    <w:rsid w:val="00C041BE"/>
    <w:rsid w:val="00C04BE7"/>
    <w:rsid w:val="00C11315"/>
    <w:rsid w:val="00C14AA1"/>
    <w:rsid w:val="00C15722"/>
    <w:rsid w:val="00C16A91"/>
    <w:rsid w:val="00C17888"/>
    <w:rsid w:val="00C17E5A"/>
    <w:rsid w:val="00C23E94"/>
    <w:rsid w:val="00C303DD"/>
    <w:rsid w:val="00C330A9"/>
    <w:rsid w:val="00C36D9A"/>
    <w:rsid w:val="00C36ED3"/>
    <w:rsid w:val="00C405FD"/>
    <w:rsid w:val="00C4340E"/>
    <w:rsid w:val="00C442D1"/>
    <w:rsid w:val="00C45CA6"/>
    <w:rsid w:val="00C46BF1"/>
    <w:rsid w:val="00C4731D"/>
    <w:rsid w:val="00C475CF"/>
    <w:rsid w:val="00C477F5"/>
    <w:rsid w:val="00C56164"/>
    <w:rsid w:val="00C63322"/>
    <w:rsid w:val="00C6458F"/>
    <w:rsid w:val="00C64A92"/>
    <w:rsid w:val="00C65F70"/>
    <w:rsid w:val="00C76E37"/>
    <w:rsid w:val="00C802DB"/>
    <w:rsid w:val="00C806BC"/>
    <w:rsid w:val="00C82285"/>
    <w:rsid w:val="00C82720"/>
    <w:rsid w:val="00C87455"/>
    <w:rsid w:val="00C90C2E"/>
    <w:rsid w:val="00C92270"/>
    <w:rsid w:val="00CA1D41"/>
    <w:rsid w:val="00CA44A9"/>
    <w:rsid w:val="00CA5FB8"/>
    <w:rsid w:val="00CB08BA"/>
    <w:rsid w:val="00CB0F51"/>
    <w:rsid w:val="00CB5A39"/>
    <w:rsid w:val="00CC4CCF"/>
    <w:rsid w:val="00CC6F5C"/>
    <w:rsid w:val="00CD106C"/>
    <w:rsid w:val="00CD1129"/>
    <w:rsid w:val="00CD1853"/>
    <w:rsid w:val="00CD273C"/>
    <w:rsid w:val="00CD321A"/>
    <w:rsid w:val="00CD328B"/>
    <w:rsid w:val="00CE24E1"/>
    <w:rsid w:val="00CE4EC2"/>
    <w:rsid w:val="00CF0A44"/>
    <w:rsid w:val="00CF0E22"/>
    <w:rsid w:val="00CF253F"/>
    <w:rsid w:val="00CF2B7F"/>
    <w:rsid w:val="00CF6C6E"/>
    <w:rsid w:val="00D01224"/>
    <w:rsid w:val="00D02562"/>
    <w:rsid w:val="00D0416A"/>
    <w:rsid w:val="00D10949"/>
    <w:rsid w:val="00D176CC"/>
    <w:rsid w:val="00D21D7F"/>
    <w:rsid w:val="00D238CE"/>
    <w:rsid w:val="00D2678D"/>
    <w:rsid w:val="00D3394E"/>
    <w:rsid w:val="00D354F2"/>
    <w:rsid w:val="00D37A78"/>
    <w:rsid w:val="00D37F20"/>
    <w:rsid w:val="00D43341"/>
    <w:rsid w:val="00D43C3B"/>
    <w:rsid w:val="00D45B29"/>
    <w:rsid w:val="00D46001"/>
    <w:rsid w:val="00D50DC7"/>
    <w:rsid w:val="00D54516"/>
    <w:rsid w:val="00D65669"/>
    <w:rsid w:val="00D739A0"/>
    <w:rsid w:val="00D843F1"/>
    <w:rsid w:val="00D8614F"/>
    <w:rsid w:val="00D8623F"/>
    <w:rsid w:val="00D8625A"/>
    <w:rsid w:val="00D86DBD"/>
    <w:rsid w:val="00D86E6A"/>
    <w:rsid w:val="00D957CF"/>
    <w:rsid w:val="00D960CF"/>
    <w:rsid w:val="00D962AD"/>
    <w:rsid w:val="00D96DF1"/>
    <w:rsid w:val="00DA272B"/>
    <w:rsid w:val="00DA3E6C"/>
    <w:rsid w:val="00DA464D"/>
    <w:rsid w:val="00DA7AD9"/>
    <w:rsid w:val="00DB2A79"/>
    <w:rsid w:val="00DC29AB"/>
    <w:rsid w:val="00DD0077"/>
    <w:rsid w:val="00DD36F1"/>
    <w:rsid w:val="00DE01D6"/>
    <w:rsid w:val="00DE0A23"/>
    <w:rsid w:val="00DE39FD"/>
    <w:rsid w:val="00DF05F7"/>
    <w:rsid w:val="00DF13F8"/>
    <w:rsid w:val="00DF31A5"/>
    <w:rsid w:val="00DF6A49"/>
    <w:rsid w:val="00E02AA0"/>
    <w:rsid w:val="00E04048"/>
    <w:rsid w:val="00E06593"/>
    <w:rsid w:val="00E07CB7"/>
    <w:rsid w:val="00E1012B"/>
    <w:rsid w:val="00E10A2B"/>
    <w:rsid w:val="00E20B6A"/>
    <w:rsid w:val="00E25B7D"/>
    <w:rsid w:val="00E27FE2"/>
    <w:rsid w:val="00E34039"/>
    <w:rsid w:val="00E34207"/>
    <w:rsid w:val="00E36832"/>
    <w:rsid w:val="00E42E85"/>
    <w:rsid w:val="00E45712"/>
    <w:rsid w:val="00E46259"/>
    <w:rsid w:val="00E47F2C"/>
    <w:rsid w:val="00E548F9"/>
    <w:rsid w:val="00E549B5"/>
    <w:rsid w:val="00E562C8"/>
    <w:rsid w:val="00E60862"/>
    <w:rsid w:val="00E61019"/>
    <w:rsid w:val="00E61C32"/>
    <w:rsid w:val="00E659D3"/>
    <w:rsid w:val="00E65BA8"/>
    <w:rsid w:val="00E7189D"/>
    <w:rsid w:val="00E74EC7"/>
    <w:rsid w:val="00E81CA4"/>
    <w:rsid w:val="00E82E2D"/>
    <w:rsid w:val="00E85BEA"/>
    <w:rsid w:val="00E85E91"/>
    <w:rsid w:val="00E8687C"/>
    <w:rsid w:val="00E92793"/>
    <w:rsid w:val="00E933BB"/>
    <w:rsid w:val="00E93682"/>
    <w:rsid w:val="00E9534E"/>
    <w:rsid w:val="00E976B1"/>
    <w:rsid w:val="00EB10EC"/>
    <w:rsid w:val="00EB4FB9"/>
    <w:rsid w:val="00EB69AC"/>
    <w:rsid w:val="00EC3C55"/>
    <w:rsid w:val="00EC4A77"/>
    <w:rsid w:val="00EC599F"/>
    <w:rsid w:val="00EC70E8"/>
    <w:rsid w:val="00ED20B7"/>
    <w:rsid w:val="00ED4132"/>
    <w:rsid w:val="00ED53C1"/>
    <w:rsid w:val="00ED68D1"/>
    <w:rsid w:val="00EE2B67"/>
    <w:rsid w:val="00EE6973"/>
    <w:rsid w:val="00EE6FE6"/>
    <w:rsid w:val="00EE7751"/>
    <w:rsid w:val="00EF1AC5"/>
    <w:rsid w:val="00EF79D9"/>
    <w:rsid w:val="00F00C9B"/>
    <w:rsid w:val="00F0128D"/>
    <w:rsid w:val="00F01C9B"/>
    <w:rsid w:val="00F01D9D"/>
    <w:rsid w:val="00F02986"/>
    <w:rsid w:val="00F049A7"/>
    <w:rsid w:val="00F04E12"/>
    <w:rsid w:val="00F12DEB"/>
    <w:rsid w:val="00F13CB5"/>
    <w:rsid w:val="00F175A2"/>
    <w:rsid w:val="00F21B54"/>
    <w:rsid w:val="00F23961"/>
    <w:rsid w:val="00F25324"/>
    <w:rsid w:val="00F31F36"/>
    <w:rsid w:val="00F32122"/>
    <w:rsid w:val="00F33374"/>
    <w:rsid w:val="00F34685"/>
    <w:rsid w:val="00F353AB"/>
    <w:rsid w:val="00F36ECB"/>
    <w:rsid w:val="00F3734D"/>
    <w:rsid w:val="00F37CC9"/>
    <w:rsid w:val="00F37DE8"/>
    <w:rsid w:val="00F45B0C"/>
    <w:rsid w:val="00F46A32"/>
    <w:rsid w:val="00F46A49"/>
    <w:rsid w:val="00F5729C"/>
    <w:rsid w:val="00F60ECC"/>
    <w:rsid w:val="00F63AAF"/>
    <w:rsid w:val="00F643A3"/>
    <w:rsid w:val="00F64407"/>
    <w:rsid w:val="00F6494F"/>
    <w:rsid w:val="00F73074"/>
    <w:rsid w:val="00F8433E"/>
    <w:rsid w:val="00F845CB"/>
    <w:rsid w:val="00F85F60"/>
    <w:rsid w:val="00FA08DD"/>
    <w:rsid w:val="00FA19DA"/>
    <w:rsid w:val="00FA1F6F"/>
    <w:rsid w:val="00FA4B46"/>
    <w:rsid w:val="00FA5439"/>
    <w:rsid w:val="00FB061C"/>
    <w:rsid w:val="00FB3E0F"/>
    <w:rsid w:val="00FB4D44"/>
    <w:rsid w:val="00FB54AB"/>
    <w:rsid w:val="00FB6F63"/>
    <w:rsid w:val="00FC0F54"/>
    <w:rsid w:val="00FC5446"/>
    <w:rsid w:val="00FC5997"/>
    <w:rsid w:val="00FC6192"/>
    <w:rsid w:val="00FC6F9F"/>
    <w:rsid w:val="00FD7A9E"/>
    <w:rsid w:val="00FE38E8"/>
    <w:rsid w:val="00FE3A62"/>
    <w:rsid w:val="00FE7D2D"/>
    <w:rsid w:val="00FF5349"/>
    <w:rsid w:val="00FF5B5F"/>
    <w:rsid w:val="00FF5D5B"/>
    <w:rsid w:val="00FF6C78"/>
    <w:rsid w:val="06227C6D"/>
    <w:rsid w:val="0C5085E8"/>
    <w:rsid w:val="0D1ADC14"/>
    <w:rsid w:val="0EA76959"/>
    <w:rsid w:val="11C164A5"/>
    <w:rsid w:val="1B502B58"/>
    <w:rsid w:val="203ABFB5"/>
    <w:rsid w:val="2E9D21A8"/>
    <w:rsid w:val="3332430E"/>
    <w:rsid w:val="33AEE48F"/>
    <w:rsid w:val="48FC0187"/>
    <w:rsid w:val="4BA487AA"/>
    <w:rsid w:val="4D276B88"/>
    <w:rsid w:val="564B8AE3"/>
    <w:rsid w:val="58D5D6BF"/>
    <w:rsid w:val="59AFDA79"/>
    <w:rsid w:val="67A38232"/>
    <w:rsid w:val="6D20BD9A"/>
    <w:rsid w:val="6E109097"/>
    <w:rsid w:val="72E9BE3A"/>
    <w:rsid w:val="756B240A"/>
    <w:rsid w:val="762D3D3E"/>
    <w:rsid w:val="7CDFC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D5729"/>
  <w15:docId w15:val="{56CD0158-C839-4795-9E8E-B4A54A1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F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2">
    <w:name w:val="Style Arial 12"/>
    <w:rsid w:val="00F01C9B"/>
    <w:rPr>
      <w:rFonts w:ascii="Arial" w:hAnsi="Arial"/>
      <w:sz w:val="22"/>
    </w:rPr>
  </w:style>
  <w:style w:type="character" w:styleId="Hyperlink">
    <w:name w:val="Hyperlink"/>
    <w:rsid w:val="003C659E"/>
    <w:rPr>
      <w:color w:val="0000FF"/>
      <w:u w:val="single"/>
    </w:rPr>
  </w:style>
  <w:style w:type="table" w:styleId="Table3Deffects1">
    <w:name w:val="Table 3D effects 1"/>
    <w:basedOn w:val="TableNormal"/>
    <w:rsid w:val="0063524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F1D8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D8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inuteBody">
    <w:name w:val="Minute Body"/>
    <w:basedOn w:val="Normal"/>
    <w:rsid w:val="00ED68D1"/>
    <w:pPr>
      <w:ind w:firstLine="7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854554"/>
    <w:pPr>
      <w:spacing w:before="100" w:beforeAutospacing="1" w:after="100" w:afterAutospacing="1"/>
    </w:pPr>
    <w:rPr>
      <w:rFonts w:eastAsia="Calibri"/>
      <w:lang w:eastAsia="en-GB"/>
    </w:rPr>
  </w:style>
  <w:style w:type="character" w:styleId="Strong">
    <w:name w:val="Strong"/>
    <w:basedOn w:val="DefaultParagraphFont"/>
    <w:uiPriority w:val="22"/>
    <w:qFormat/>
    <w:rsid w:val="002C1167"/>
    <w:rPr>
      <w:b/>
      <w:bCs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MAIN CONTENT,List Paragraph2,List Paragraph12,OBC Bullet,List Paragraph11,L"/>
    <w:basedOn w:val="Normal"/>
    <w:link w:val="ListParagraphChar"/>
    <w:uiPriority w:val="34"/>
    <w:qFormat/>
    <w:rsid w:val="00C36D9A"/>
    <w:pPr>
      <w:ind w:left="720"/>
      <w:contextualSpacing/>
    </w:pPr>
  </w:style>
  <w:style w:type="character" w:styleId="Emphasis">
    <w:name w:val="Emphasis"/>
    <w:basedOn w:val="DefaultParagraphFont"/>
    <w:qFormat/>
    <w:rsid w:val="00FC6F9F"/>
    <w:rPr>
      <w:i/>
      <w:iCs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MAIN CONTENT Char"/>
    <w:basedOn w:val="DefaultParagraphFont"/>
    <w:link w:val="ListParagraph"/>
    <w:uiPriority w:val="34"/>
    <w:locked/>
    <w:rsid w:val="00CB5A3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4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0C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FE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FF5B5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F5B5F"/>
  </w:style>
  <w:style w:type="character" w:customStyle="1" w:styleId="eop">
    <w:name w:val="eop"/>
    <w:basedOn w:val="DefaultParagraphFont"/>
    <w:rsid w:val="00FF5B5F"/>
  </w:style>
  <w:style w:type="character" w:customStyle="1" w:styleId="spellingerror">
    <w:name w:val="spellingerror"/>
    <w:basedOn w:val="DefaultParagraphFont"/>
    <w:rsid w:val="00FF5B5F"/>
  </w:style>
  <w:style w:type="character" w:customStyle="1" w:styleId="contextualspellingandgrammarerror">
    <w:name w:val="contextualspellingandgrammarerror"/>
    <w:basedOn w:val="DefaultParagraphFont"/>
    <w:rsid w:val="00FF5B5F"/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semiHidden/>
    <w:unhideWhenUsed/>
    <w:rsid w:val="0025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pratt@midsuffolk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warmhomessuffolk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uffolk.gov.uk/property-flood-resilience-gr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8FB7A0714AC4B9966829B211BF72E" ma:contentTypeVersion="2" ma:contentTypeDescription="Create a new document." ma:contentTypeScope="" ma:versionID="5688914851f4fc3116351e43e642ceba">
  <xsd:schema xmlns:xsd="http://www.w3.org/2001/XMLSchema" xmlns:xs="http://www.w3.org/2001/XMLSchema" xmlns:p="http://schemas.microsoft.com/office/2006/metadata/properties" xmlns:ns2="1fa728a1-af95-4397-a7b1-441752472b9d" targetNamespace="http://schemas.microsoft.com/office/2006/metadata/properties" ma:root="true" ma:fieldsID="940d67f259e4e2ed5525049f982bfd40" ns2:_="">
    <xsd:import namespace="1fa728a1-af95-4397-a7b1-441752472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28a1-af95-4397-a7b1-441752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A29F5-18AA-4AB3-90C0-F232D5D84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040E6-D773-412B-9570-CA07A15D49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6077E-F1BA-4556-A375-E1AC73BF4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728a1-af95-4397-a7b1-441752472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6CE5B-31B0-416B-B789-43ED76CC9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Councillor Report:  Old Newton, Gipping &amp; Dagworth</vt:lpstr>
    </vt:vector>
  </TitlesOfParts>
  <Company>Microsoft Corporation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Councillor Report:  Old Newton, Gipping &amp; Dagworth</dc:title>
  <dc:subject/>
  <dc:creator>*</dc:creator>
  <cp:keywords/>
  <dc:description/>
  <cp:lastModifiedBy>Ringshall Parish Clerk</cp:lastModifiedBy>
  <cp:revision>2</cp:revision>
  <cp:lastPrinted>2020-06-08T17:42:00Z</cp:lastPrinted>
  <dcterms:created xsi:type="dcterms:W3CDTF">2024-01-25T15:25:00Z</dcterms:created>
  <dcterms:modified xsi:type="dcterms:W3CDTF">2024-01-25T15:25:00Z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0x010100B2C8FB7A0714AC4B9966829B211BF72E</vt:lpwstr>
  </property>
</Properties>
</file>